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77" w:rsidRPr="00E82957" w:rsidRDefault="00631D77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Региональный мониторинг по функциональной грамотности в 8-х классах 2022-2023 г.</w:t>
      </w:r>
      <w:r w:rsidR="00087440">
        <w:rPr>
          <w:rFonts w:ascii="Times New Roman" w:hAnsi="Times New Roman" w:cs="Times New Roman"/>
          <w:b/>
          <w:sz w:val="28"/>
          <w:szCs w:val="28"/>
        </w:rPr>
        <w:t xml:space="preserve"> 25.01.</w:t>
      </w:r>
    </w:p>
    <w:p w:rsidR="00631D77" w:rsidRPr="00E82957" w:rsidRDefault="00631D77" w:rsidP="00631D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Изучите схему метрополитена. Выберите вариант ответа с названиями станций метро, который состоит только из имен писателей и поэтов.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Маяковская, Чкаловская, Пушкинская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Спасская, Пушкинская, Чернышевская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Маяковская, Пушкинская, Горьковская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Выберите фамилии писателей, которые имели возможность ездить на метро нашего города: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1) Максим Горький, (1868 - 1936)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2) С.Я.Маршак, (1887 - 1964)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3) В.В.Маяковский, (1893 - 1930)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4) К.И.Чуковский, (1882-1969)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5) Д.А.Гранин, (1919 - 2017)</w:t>
      </w: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При строительстве петербургского метрополитена использовался мраморизированный известняк из Грузии. В облицовке стен станции метро "Московские ворота" пассажиры могут обнаружить раковины древних моллюсков (См. фото 1).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682C99C" wp14:editId="327D1806">
            <wp:extent cx="2752725" cy="1924050"/>
            <wp:effectExtent l="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275272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Фото 1.Раковина древнего моллюска Наутилоидеи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Ниже представлена фотография современного моллюска, похожего на того, который встречается в отделке метро.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40F7A6C" wp14:editId="60D82559">
            <wp:extent cx="2705100" cy="2047875"/>
            <wp:effectExtent l="0" t="0" r="0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27051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Фото 2. Современный Наутилус*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*Источник: </w:t>
      </w:r>
      <w:r w:rsidRPr="00E82957">
        <w:rPr>
          <w:rFonts w:ascii="Times New Roman" w:hAnsi="Times New Roman" w:cs="Times New Roman"/>
          <w:color w:val="0000FF"/>
          <w:sz w:val="28"/>
          <w:szCs w:val="28"/>
          <w:u w:val="single"/>
        </w:rPr>
        <w:t>&lt;https://xn----stb8d.xn--p1ai/Portfolio/57/&gt;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Какое утверждение точнее всего объясняет, как раковина моллюска оказалась в облицовке станции?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Строители и оформители метро специально внесли раковину моллюска</w:t>
            </w: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облицовочные панели</w:t>
            </w:r>
            <w:r w:rsidRPr="00E82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для красоты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Облицовочные панели выполнены из природного материала, который являлся средой обитания древнего моллюска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В облицовке использованы осадочные породы, которые образованы остатками раковин древних вымерших организмов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Древние моллюски увязали в природных минералах, использованных для изготовления облицовочных панелей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631D77" w:rsidRPr="00E82957" w:rsidRDefault="00631D77" w:rsidP="00631D77">
      <w:pPr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проблемные вопросы, в решении которых могут быть применены технологии, разрабатываемые естественными науками:</w:t>
      </w:r>
    </w:p>
    <w:p w:rsidR="00631D77" w:rsidRPr="00E82957" w:rsidRDefault="00631D77" w:rsidP="00631D7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 защитить мраморные элементы интерьера станций от разрушения?</w:t>
      </w:r>
    </w:p>
    <w:p w:rsidR="00631D77" w:rsidRPr="00E82957" w:rsidRDefault="00631D77" w:rsidP="00631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 обеспечить бесперебойный доступ к сети интернет в тоннелях метро?</w:t>
      </w:r>
    </w:p>
    <w:p w:rsidR="00631D77" w:rsidRPr="00E82957" w:rsidRDefault="00631D77" w:rsidP="00631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Сколько должен стоить проезд для школьников в метро?</w:t>
      </w:r>
    </w:p>
    <w:p w:rsidR="00631D77" w:rsidRPr="00E82957" w:rsidRDefault="00631D77" w:rsidP="00631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Какая станция петербургского метро самая красивая?</w:t>
      </w:r>
    </w:p>
    <w:p w:rsidR="00631D77" w:rsidRPr="00E82957" w:rsidRDefault="00631D77" w:rsidP="00631D7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Какая пропускная способность должна быть у новой станции?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Например: 23</w:t>
      </w: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631D77" w:rsidRPr="00E82957" w:rsidRDefault="00631D77" w:rsidP="00631D77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Журналист готовит аналитическую статью о Петербургском метрополитене. Из данных статистических исследований он находит, что ежедневно услугами метро пользуется около 2,54 млн.  пассажиров. Из них около 79 % являются пассажирами в возрасте от 16 до 55 лет. </w:t>
      </w:r>
    </w:p>
    <w:p w:rsidR="00631D77" w:rsidRPr="00E82957" w:rsidRDefault="00631D77" w:rsidP="00631D77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 выражения</w:t>
      </w:r>
      <w:r w:rsidRPr="00E82957">
        <w:rPr>
          <w:rFonts w:ascii="Times New Roman" w:hAnsi="Times New Roman" w:cs="Times New Roman"/>
          <w:sz w:val="28"/>
          <w:szCs w:val="28"/>
        </w:rPr>
        <w:t>, которое поможет журналисту вычислить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sz w:val="28"/>
          <w:szCs w:val="28"/>
        </w:rPr>
        <w:t>ежедневное количество пассажиров этой возрастной категории (в миллионах).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2,54 · 179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2,54 : 100 · 79 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2,54 : 79 · 100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79 : 100 · 2,54 : 365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2540000 : 100 · 21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Информация для справки: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Пассажиропоток</w:t>
      </w:r>
      <w:r w:rsidRPr="00E82957">
        <w:rPr>
          <w:rFonts w:ascii="Times New Roman" w:hAnsi="Times New Roman" w:cs="Times New Roman"/>
          <w:sz w:val="28"/>
          <w:szCs w:val="28"/>
        </w:rPr>
        <w:t xml:space="preserve"> - это движение пассажиров в одном направлении маршрута. Одна из основных характеристик пассажиропотока - это объём перевозок пассажиров, то есть количество пассажиров, перевозимых рассматриваемым видом транспорта за определённый промежуток времени (час, сутки, месяц, год).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своей статье журналист хочет сделать акцент на обеспечение комфортного и быстрого доступа пассажиров к поездам. Для этого он анализирует загруженность метрополитена Санкт-Петербурга. В частности, число пассажиров находящихся единовременно на эскалаторах станций метро в разное время суток в будние и выходные дни. </w:t>
      </w:r>
    </w:p>
    <w:p w:rsidR="00631D77" w:rsidRPr="00E82957" w:rsidRDefault="00631D77" w:rsidP="00631D77">
      <w:pPr>
        <w:spacing w:after="0" w:line="240" w:lineRule="auto"/>
        <w:rPr>
          <w:rFonts w:ascii="Calibri" w:hAnsi="Calibri" w:cs="Calibri"/>
        </w:rPr>
      </w:pPr>
    </w:p>
    <w:p w:rsidR="00631D77" w:rsidRPr="00E82957" w:rsidRDefault="00631D77" w:rsidP="00631D77">
      <w:pPr>
        <w:spacing w:after="0" w:line="240" w:lineRule="auto"/>
        <w:rPr>
          <w:rFonts w:ascii="Calibri" w:hAnsi="Calibri" w:cs="Calibri"/>
        </w:rPr>
      </w:pPr>
      <w:r w:rsidRPr="00E82957">
        <w:rPr>
          <w:rFonts w:ascii="Calibri" w:hAnsi="Calibri" w:cs="Calibri"/>
          <w:noProof/>
          <w:lang w:eastAsia="ru-RU"/>
        </w:rPr>
        <w:drawing>
          <wp:inline distT="0" distB="0" distL="0" distR="0" wp14:anchorId="5F1DB64D" wp14:editId="11E78231">
            <wp:extent cx="5943600" cy="3400425"/>
            <wp:effectExtent l="0" t="0" r="0" b="952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4360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D77" w:rsidRPr="00E82957" w:rsidRDefault="00631D77" w:rsidP="00631D77">
      <w:pPr>
        <w:spacing w:after="0" w:line="300" w:lineRule="atLeast"/>
        <w:rPr>
          <w:rFonts w:ascii="Calibri" w:hAnsi="Calibri" w:cs="Calibri"/>
        </w:rPr>
      </w:pPr>
      <w:r w:rsidRPr="00E82957">
        <w:rPr>
          <w:rFonts w:ascii="Calibri" w:hAnsi="Calibri" w:cs="Calibri"/>
          <w:noProof/>
          <w:lang w:eastAsia="ru-RU"/>
        </w:rPr>
        <w:drawing>
          <wp:inline distT="0" distB="0" distL="0" distR="0" wp14:anchorId="797A3996" wp14:editId="61001AA3">
            <wp:extent cx="1866900" cy="28575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8669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Используя данные диаграмм, проверьте истинность следующих утверждений: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</w:t>
      </w:r>
      <w:r w:rsidRPr="00E82957">
        <w:rPr>
          <w:rFonts w:ascii="Times New Roman" w:hAnsi="Times New Roman" w:cs="Times New Roman"/>
          <w:sz w:val="28"/>
          <w:szCs w:val="28"/>
        </w:rPr>
        <w:tab/>
        <w:t>Пассажиропоток в будние и выходные не зависит от времени суток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</w:t>
      </w:r>
      <w:r w:rsidRPr="00E82957">
        <w:rPr>
          <w:rFonts w:ascii="Times New Roman" w:hAnsi="Times New Roman" w:cs="Times New Roman"/>
          <w:sz w:val="28"/>
          <w:szCs w:val="28"/>
        </w:rPr>
        <w:tab/>
        <w:t>Количество пассажиров в метрополитене зависит от дня недели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</w:t>
      </w:r>
      <w:r w:rsidRPr="00E82957">
        <w:rPr>
          <w:rFonts w:ascii="Times New Roman" w:hAnsi="Times New Roman" w:cs="Times New Roman"/>
          <w:sz w:val="28"/>
          <w:szCs w:val="28"/>
        </w:rPr>
        <w:tab/>
        <w:t>Максимальное число пассажиров, находящихся единовременно на эскалаторах в будние дни, приходится на 7.30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</w:t>
      </w:r>
      <w:r w:rsidRPr="00E82957">
        <w:rPr>
          <w:rFonts w:ascii="Times New Roman" w:hAnsi="Times New Roman" w:cs="Times New Roman"/>
          <w:sz w:val="28"/>
          <w:szCs w:val="28"/>
        </w:rPr>
        <w:tab/>
        <w:t>В вечернее время (после 21.00) количество людей на эскалаторах в будние дни больше, чем в выходные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</w:t>
      </w:r>
      <w:r w:rsidRPr="00E82957">
        <w:rPr>
          <w:rFonts w:ascii="Times New Roman" w:hAnsi="Times New Roman" w:cs="Times New Roman"/>
          <w:sz w:val="28"/>
          <w:szCs w:val="28"/>
        </w:rPr>
        <w:tab/>
        <w:t>Среднее количество пассажиров на эскалаторах в 15.30 не зависит от дня недели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Выберите верные утверждения и запишите их номера в ответе без пробелов и запятых (Например: 12)</w:t>
      </w:r>
    </w:p>
    <w:p w:rsidR="00631D77" w:rsidRPr="002614C1" w:rsidRDefault="00631D77" w:rsidP="002614C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7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Изучите информацию о стоимости проезда в метрополитене с помощью разовых и месячных проездных, представленных на рисунке в тексте. На основе этой информации выберите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верное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Школьнику, который ездит в метро в школу ежедневно (5 раз в неделю), выгоднее пользоваться эмулированной на смартфон банковской картой «Единая карта Петербуржца»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Стоимость одной поездки по единому студенческому билету на месяц больше стоимости одной поездки по единому ученическому билету на месяц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Стоимость проезда по банковской карте "Мир" и по ее электронной версии в смартфоне одинаковая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Проезд по банковским картам MasterCard и Visa стоит 44 рубля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Какие из нижеперечисленных аспектов надо учитывать при выборе способа оплаты проезда в общественном транспорте? Выберите ВСЕ варианты и запишите их номера в строчку без пробелов и запятых (Например: 123)</w:t>
      </w:r>
    </w:p>
    <w:tbl>
      <w:tblPr>
        <w:tblW w:w="9615" w:type="dxa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3"/>
        <w:gridCol w:w="7962"/>
      </w:tblGrid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Частоту использования общественного транспорта.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Стиль оформления проездного билета.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Наличие банковской карты Visa.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Количество денег на карманные расходы, которые тебе выдают родители.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День недели, в который будет совершена поездка.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Наличие льгот у того человека, который покупает билет.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Пол.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Наличие «Единой карты петербуржца».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Залоговая стоимость проездного билета.</w:t>
            </w:r>
          </w:p>
        </w:tc>
      </w:tr>
    </w:tbl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</w:rPr>
      </w:pP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Внимание! Ответ на это комплексное задание записывается в бланк ответов.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Укажите в бланке номер варианта: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ВАРИАНТ №1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 и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НОМЕР ЗАДАЧИ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>, на которую записываете ответ.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На официальном сайте Петербургского метрополитена в разделе «Тематические поезда» можно прочитать статью «Состав «Воспоминание»: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«15 октября 2015 года в рамках мероприятий по празднованию 60-летнего юбилея Петербургского метрополитена был представлен тематический состав «Воспоминание»».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Борта состава «Воспоминание» были декорированы …, которые в течение нескольких месяцев отбирали сотрудники метрополитена.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Напишите вместо многоточия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не менее трех </w:t>
      </w:r>
      <w:r w:rsidRPr="00E82957">
        <w:rPr>
          <w:rFonts w:ascii="Times New Roman" w:hAnsi="Times New Roman" w:cs="Times New Roman"/>
          <w:sz w:val="28"/>
          <w:szCs w:val="28"/>
        </w:rPr>
        <w:t>примеров того, что сотрудники метрополитена могли готовить для этого тематического состава, и пояснените назначения каждого из них.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проводили исследование по сравнению свойств кафеля, мрамора и гранита. На специальную платформу укладывали испытуемый материал, на который наносилось машинное масло. Для проведения испытания на платформу вставал человек в обычной обуви, после чего один край платформы начинал постепенно подниматься. Тот угол наклона платформы, при котором человек начинал соскальзывать, определяет коэффициент сопротивления скольжению.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Согласно одной из классификаций определено 5 значений коэффициента сопротивления скольжению в зависимости от зафиксированного угла наклона платформы:</w:t>
      </w:r>
    </w:p>
    <w:p w:rsidR="00631D77" w:rsidRPr="00E82957" w:rsidRDefault="00631D77" w:rsidP="00631D77">
      <w:pPr>
        <w:tabs>
          <w:tab w:val="left" w:pos="720"/>
        </w:tabs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R9 - угол от 3 до 10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R10 - угол от 10 до 19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R11 - угол от 19 до 27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R12 - угол от 27 до 35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R13 - угол составляет больше 35 градусов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lastRenderedPageBreak/>
        <w:t>В ходе испытаний было установлено, что для кафельной плитки с глянцевой поверхностью коэффициент сопротивления скольжения составил R9, для мрамора - R10, для гранита - R12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на основе результатов исследования сформулировали выводы: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Никита: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значительно прочнее, чем мрамор.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Рустам: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Мрамор предпочтительнее использовать в качестве напольного покрытия в сравнении с гранитом.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Алиса: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более скользкий, чем мрамор.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Петр: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предпочтительнее использовать в качестве напольного покрытия в сравнении с мрамором.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Чей вывод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НЕ требует </w:t>
      </w:r>
      <w:r w:rsidRPr="00E82957">
        <w:rPr>
          <w:rFonts w:ascii="Times New Roman" w:hAnsi="Times New Roman" w:cs="Times New Roman"/>
          <w:sz w:val="28"/>
          <w:szCs w:val="28"/>
        </w:rPr>
        <w:t>дальнейшего экспериментального подтверждения? Аргументируйте свой ответ.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3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Артем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два раза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в неделю</w:t>
      </w:r>
      <w:r w:rsidRPr="00E82957">
        <w:rPr>
          <w:rFonts w:ascii="Times New Roman" w:hAnsi="Times New Roman" w:cs="Times New Roman"/>
          <w:sz w:val="28"/>
          <w:szCs w:val="28"/>
        </w:rPr>
        <w:t xml:space="preserve"> ездит на спортивную секцию, пользуясь метро. Иногда за месяц он совершает еще несколько дополнительных поездок в метро.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Артем рассуждает о том, какой выбор ему сделать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на февраль 2023</w:t>
      </w:r>
      <w:r w:rsidRPr="00E82957">
        <w:rPr>
          <w:rFonts w:ascii="Times New Roman" w:hAnsi="Times New Roman" w:cs="Times New Roman"/>
          <w:sz w:val="28"/>
          <w:szCs w:val="28"/>
        </w:rPr>
        <w:t xml:space="preserve">: купить ученический билет или оплачивать каждую поездку банковским приложением электронной карты «Единая карта петербуржца» (ЕКП).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Какое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наименьшее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количество поездок (помимо поездок на тренировки и обратно), нужно совершить Артему для того, чтобы стоимость ученического билета была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меньше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суммы, затраченной при оплате этого же количества поездок банковским приложением электронной карты ЕКП?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Для определения стоимости тарифа используйте текст «Объединяя город, сближая людей». Запишите ответ и приведите соответствующее математическое обоснование.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4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В метро многие оплачивают проезд «Единой картой петербуржца». 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 менее трех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причин,</w:t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>почему многие ею пользуются.</w:t>
      </w: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Вариант2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Изучите схему метрополитена. Выберите вариант ответа с названиями станций метро, который состоит только из названий ВУЗов Санкт-Петербурга.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Политехническая, Технологический институт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Технологический институт, Электросила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Политехническая, Международная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Выберите фамилии ученых - лауреатов Нобелевской премии, которые имели возможность ездить на метро нашего города: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1) физиолог и медик Илья Ильич Мечников (1845 - 1916)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2) физиолог Иван Петрович Павлов (1849 -1936)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3) физик Лев Давидович Ландау (1908 - 1968)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4) физик Пётр Леонидович Капица (1894 - 1984)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5) физик Жорес Иванович Алфёров (1930 - 2019)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Например: 23</w:t>
      </w: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При строительстве петербургского метрополитена использовался мраморизированный известняк из Грузии. В облицовке стен станции метро "Московские ворота" пассажиры могут обнаружить раковины древних моллюсков</w:t>
      </w:r>
      <w:r w:rsidRPr="00E8295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sz w:val="28"/>
          <w:szCs w:val="28"/>
        </w:rPr>
        <w:t>(См. фото 1).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0AD5D3" wp14:editId="26B9EE19">
            <wp:extent cx="2705100" cy="2038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2705100" cy="203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Фото 1.Раковина древнего моллюска Наутилоидеи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lastRenderedPageBreak/>
        <w:t>Ниже представлена фотография современного моллюска, похожего на того, который встречается в отделке метро.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F004E1" wp14:editId="23F816BD">
            <wp:extent cx="2667000" cy="19812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2667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Фото 2. Современный Наутилус*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*Источник: </w:t>
      </w:r>
      <w:r w:rsidRPr="00E82957">
        <w:rPr>
          <w:rFonts w:ascii="Times New Roman" w:hAnsi="Times New Roman" w:cs="Times New Roman"/>
          <w:color w:val="0000FF"/>
          <w:sz w:val="28"/>
          <w:szCs w:val="28"/>
          <w:u w:val="single"/>
        </w:rPr>
        <w:t>&lt;https://xn----stb8d.xn--p1ai/Portfolio/57/&gt;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Какое утверждение точнее всего объясняет, как раковина моллюска оказалась в облицовке станции?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В древние времена на территорию современной Грузии морских моллюсков приносили люди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Когда-то морские моллюски из Каспийского моря мигрировали в океан через территорию современной Грузии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Сотни миллионов лет назад территория современной Грузии находилась под водами древнего океана, а позже он отступил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До того, как перебраться в океан, некоторые древние моллюски  жили на суше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631D77" w:rsidRPr="00E82957" w:rsidRDefault="00631D77" w:rsidP="00631D77">
      <w:pPr>
        <w:spacing w:after="195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проблемные вопросы, в решении которых могут быть применены технологии, разрабатываемые естественными науками:</w:t>
      </w:r>
    </w:p>
    <w:p w:rsidR="00631D77" w:rsidRPr="00E82957" w:rsidRDefault="00631D77" w:rsidP="00631D77">
      <w:pPr>
        <w:numPr>
          <w:ilvl w:val="0"/>
          <w:numId w:val="4"/>
        </w:num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Какие материалы использовать для мощения напольного покрытия станций метро?</w:t>
      </w:r>
    </w:p>
    <w:p w:rsidR="00631D77" w:rsidRPr="00E82957" w:rsidRDefault="00631D77" w:rsidP="00631D77">
      <w:pPr>
        <w:numPr>
          <w:ilvl w:val="0"/>
          <w:numId w:val="3"/>
        </w:num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Сколько времени должен утверждаться план строительства новых станций метро?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 Сколько времени может эксплуатироваться механизм эскалатора?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4. 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>Какая станция петербургского метро самая красивая?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5. Какое количество новых станций метро необходимо открыть в Санкт-Петербурге?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Например: 23</w:t>
      </w: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631D77" w:rsidRPr="00E82957" w:rsidRDefault="00631D77" w:rsidP="00631D77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Журналист готовит аналитическую  статью о Петербургском метрополитене. Из данных статистических исследований, он находит, что  ежедневно услугами метро пользуется около 2,54 млн.  пассажиров. Из них около 12 % являются студентами и учащимися. </w:t>
      </w:r>
    </w:p>
    <w:p w:rsidR="00631D77" w:rsidRPr="00E82957" w:rsidRDefault="00631D77" w:rsidP="00631D77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 выражения</w:t>
      </w:r>
      <w:r w:rsidRPr="00E82957">
        <w:rPr>
          <w:rFonts w:ascii="Times New Roman" w:hAnsi="Times New Roman" w:cs="Times New Roman"/>
          <w:sz w:val="28"/>
          <w:szCs w:val="28"/>
        </w:rPr>
        <w:t>, которое поможет журналисту вычислить  ежедневное количество пассажиров этой возрастной категории (в миллионах).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2,54 · 112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2,54 : 112 · 100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2,54 : 100 · 12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 : 100 · 2,54 : 365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2540000 : 100 · 88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Информация для справки: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Пассажиропоток</w:t>
      </w:r>
      <w:r w:rsidRPr="00E82957">
        <w:rPr>
          <w:rFonts w:ascii="Times New Roman" w:hAnsi="Times New Roman" w:cs="Times New Roman"/>
          <w:sz w:val="28"/>
          <w:szCs w:val="28"/>
        </w:rPr>
        <w:t xml:space="preserve"> - это движение пассажиров в одном направлении маршрута. Одна из основных характеристик пассажиропотока - это объём перевозок пассажиров, то есть количество пассажиров, перевозимых рассматриваемым видом транспорта за определённый промежуток времени (час, сутки, месяц, год).</w:t>
      </w:r>
    </w:p>
    <w:p w:rsidR="00631D77" w:rsidRPr="00E82957" w:rsidRDefault="00631D77" w:rsidP="00631D77">
      <w:pPr>
        <w:spacing w:after="19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своей статье журналист хочет сделать акцент на загруженности метрополитена Санкт-Петербурга в разное время. Для этого он анализирует данные о временном пассажиропотоке в будние и выходные дни. 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F8D12D1" wp14:editId="6217EB09">
            <wp:extent cx="6267450" cy="3751320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6318150" cy="3781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ind w:firstLine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  </w:t>
      </w:r>
      <w:r w:rsidRPr="00E82957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Используя данные диаграмм, проверьте истинность следующих утверждений:</w:t>
      </w:r>
    </w:p>
    <w:p w:rsidR="00631D77" w:rsidRPr="00E82957" w:rsidRDefault="00631D77" w:rsidP="00631D77">
      <w:pPr>
        <w:spacing w:after="0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</w:t>
      </w:r>
      <w:r w:rsidRPr="00E82957">
        <w:rPr>
          <w:rFonts w:ascii="Times New Roman" w:hAnsi="Times New Roman" w:cs="Times New Roman"/>
          <w:sz w:val="28"/>
          <w:szCs w:val="28"/>
        </w:rPr>
        <w:tab/>
        <w:t>Загруженность метрополитена в будние и выходные зависит от времени суток</w:t>
      </w:r>
    </w:p>
    <w:p w:rsidR="00631D77" w:rsidRPr="00E82957" w:rsidRDefault="00631D77" w:rsidP="00631D77">
      <w:pPr>
        <w:spacing w:after="0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</w:t>
      </w:r>
      <w:r w:rsidRPr="00E82957">
        <w:rPr>
          <w:rFonts w:ascii="Times New Roman" w:hAnsi="Times New Roman" w:cs="Times New Roman"/>
          <w:sz w:val="28"/>
          <w:szCs w:val="28"/>
        </w:rPr>
        <w:tab/>
        <w:t xml:space="preserve">Загруженность метрополитена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зависит от дня недели</w:t>
      </w:r>
    </w:p>
    <w:p w:rsidR="00631D77" w:rsidRPr="00E82957" w:rsidRDefault="00631D77" w:rsidP="00631D77">
      <w:pPr>
        <w:spacing w:after="0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</w:t>
      </w:r>
      <w:r w:rsidRPr="00E82957">
        <w:rPr>
          <w:rFonts w:ascii="Times New Roman" w:hAnsi="Times New Roman" w:cs="Times New Roman"/>
          <w:sz w:val="28"/>
          <w:szCs w:val="28"/>
        </w:rPr>
        <w:tab/>
        <w:t>Среднее количество пассажиров на эскалаторах в 8.00 не зависит от дня недели</w:t>
      </w:r>
    </w:p>
    <w:p w:rsidR="00631D77" w:rsidRPr="00E82957" w:rsidRDefault="00631D77" w:rsidP="00631D77">
      <w:pPr>
        <w:spacing w:after="0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</w:t>
      </w:r>
      <w:r w:rsidRPr="00E82957">
        <w:rPr>
          <w:rFonts w:ascii="Times New Roman" w:hAnsi="Times New Roman" w:cs="Times New Roman"/>
          <w:sz w:val="28"/>
          <w:szCs w:val="28"/>
        </w:rPr>
        <w:tab/>
        <w:t>Максимальное число пассажиров находящихся единовременно на эскалаторах в будние дни приходится на 18.00</w:t>
      </w:r>
    </w:p>
    <w:p w:rsidR="00631D77" w:rsidRPr="00E82957" w:rsidRDefault="00631D77" w:rsidP="00631D77">
      <w:pPr>
        <w:spacing w:after="0" w:line="276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</w:t>
      </w:r>
      <w:r w:rsidRPr="00E82957">
        <w:rPr>
          <w:rFonts w:ascii="Times New Roman" w:hAnsi="Times New Roman" w:cs="Times New Roman"/>
          <w:sz w:val="28"/>
          <w:szCs w:val="28"/>
        </w:rPr>
        <w:tab/>
        <w:t>В будние дни в дневное время (с 12.00 до 16.00) количество людей в метрополитене больше, чем в выходные</w:t>
      </w:r>
    </w:p>
    <w:p w:rsidR="00631D77" w:rsidRPr="00E82957" w:rsidRDefault="00631D77" w:rsidP="00631D77">
      <w:pPr>
        <w:spacing w:after="0" w:line="276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31D77" w:rsidRPr="00E82957" w:rsidRDefault="00631D77" w:rsidP="00631D77">
      <w:pPr>
        <w:spacing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верные</w:t>
      </w:r>
      <w:r w:rsidRPr="00E829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утверждения и </w:t>
      </w:r>
      <w:r w:rsidRPr="00E82957">
        <w:rPr>
          <w:rFonts w:ascii="Times New Roman" w:hAnsi="Times New Roman" w:cs="Times New Roman"/>
          <w:sz w:val="28"/>
          <w:szCs w:val="28"/>
        </w:rPr>
        <w:t xml:space="preserve">запишите их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номера </w:t>
      </w:r>
      <w:r w:rsidRPr="00E82957">
        <w:rPr>
          <w:rFonts w:ascii="Times New Roman" w:hAnsi="Times New Roman" w:cs="Times New Roman"/>
          <w:sz w:val="28"/>
          <w:szCs w:val="28"/>
        </w:rPr>
        <w:t>в ответе без пробелов и запятых. Например: 12.</w:t>
      </w: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14C1" w:rsidRDefault="002614C1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7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Изучите информацию о стоимости проезда в метрополитене с помощью разовых и месячных проездных, представленных на рисунке в тексте. На основе этой информации выберите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верное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утверждение: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Студенту, который ежедневно ездит в университет (5 раз в неделю) в метро и на автобусе, выгоднее пользоваться эмулированной на смартфон банковской картой «Единая карта петербуржца» 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Стоимость одной поездки по единому ученическому билету на месяц больше стоимости одной поездки по единому студенческому билету на месяц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Стоимость проезда в метро не зависит от типа банковской карты</w:t>
            </w:r>
          </w:p>
        </w:tc>
      </w:tr>
      <w:tr w:rsidR="00631D77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631D77" w:rsidRPr="00E82957" w:rsidRDefault="00631D77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31D77" w:rsidRPr="00E82957" w:rsidRDefault="00631D77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проезда по банковской карте "Мир" больше, чем  по ее электронной версии в смартфоне </w:t>
            </w:r>
          </w:p>
        </w:tc>
      </w:tr>
    </w:tbl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Какие из нижеперечисленных аспектов надо учитывать при выборе способа оплаты проезда в общественном транспорте? Выберите ВСЕ варианты и запишите их номера в строчку без пробелов и запятых (Например: 123)</w:t>
      </w:r>
    </w:p>
    <w:tbl>
      <w:tblPr>
        <w:tblW w:w="9615" w:type="dxa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3"/>
        <w:gridCol w:w="7962"/>
      </w:tblGrid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Пол.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Частота поездок в метро.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Наличие карты MasterCard.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Стоимость проездного билета.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Какой проездной билет у твоего друга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Стиль оформления проездного билета.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Размер шрифта печати на проездном билете.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Наличие приложения «Единой карты петербуржца» на смартфоне.</w:t>
            </w:r>
          </w:p>
        </w:tc>
      </w:tr>
      <w:tr w:rsidR="00631D77" w:rsidRPr="00E82957" w:rsidTr="00531E3E"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D77" w:rsidRPr="00E82957" w:rsidRDefault="00631D77" w:rsidP="00531E3E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Место продажи и пополнения проездного билета.</w:t>
            </w:r>
          </w:p>
        </w:tc>
      </w:tr>
    </w:tbl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</w:rPr>
      </w:pPr>
    </w:p>
    <w:p w:rsidR="00631D77" w:rsidRPr="00E82957" w:rsidRDefault="00631D77" w:rsidP="00631D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Ответ:_________________________</w:t>
      </w:r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D7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31D77" w:rsidRPr="00E82957" w:rsidRDefault="00631D77" w:rsidP="00631D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Внимание! Ответ на это комплексное задание записывается в бланк ответов.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Укажите в бланке номер варианта: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ВАРИАНТ №2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 и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НОМЕР ЗАДАЧИ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>, на которую записываете ответ.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 1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 официальном сайте Петербургского метрополитена в разделе «Тематические поезда» можно прочитать статью «Состав «Мобильная библиотека». Перед вами фрагменты статьи: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«22 апреля 2016 года пассажирам метрополитена был представлен тематический состав «Мобильная библиотека». Задача поезда - повысить у пассажиров интерес к чтению.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Поезд «Мобильная библиотека» - это восьмивагонный состав, оформленный внутри и снаружи элементами, связанными с книгами и чтением».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Назовите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не менее трех </w:t>
      </w:r>
      <w:r w:rsidRPr="00E82957">
        <w:rPr>
          <w:rFonts w:ascii="Times New Roman" w:hAnsi="Times New Roman" w:cs="Times New Roman"/>
          <w:sz w:val="28"/>
          <w:szCs w:val="28"/>
        </w:rPr>
        <w:t>элементов, необходимых, с вашей точки зрения, для оформления вагонов этого тематического состава и пояснением назначения каждого из них.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сравнивали свойства кафеля, мрамора и гранита: На специальную платформу укладывали испытуемый материал и на него наносилось машинное масло. Для проведения испытания на платформу вставал человек в обычной обуви, после чего один край платформы начинал постепенно подниматься. Тот угол наклона платформы, при котором человек начинал соскальзывать, определяет коэффициент сопротивления скольжению.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Согласно одной из классификаций определено 5 значений коэффициента сопротивления скольжению в зависимости от зафиксированного угла наклона платформы:</w:t>
      </w:r>
    </w:p>
    <w:p w:rsidR="00631D77" w:rsidRPr="00E82957" w:rsidRDefault="00631D77" w:rsidP="00631D77">
      <w:pPr>
        <w:tabs>
          <w:tab w:val="left" w:pos="720"/>
        </w:tabs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R9 - угол от 3 до 10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R10 - угол от 10 до 19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R11 - угол от 19 до 27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R12 - угол от 27 до 35 градусов</w:t>
      </w:r>
    </w:p>
    <w:p w:rsidR="00631D77" w:rsidRPr="00E82957" w:rsidRDefault="00631D77" w:rsidP="00631D77">
      <w:pPr>
        <w:spacing w:after="0" w:line="252" w:lineRule="auto"/>
        <w:ind w:left="720" w:hanging="360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Symbol" w:hAnsi="Symbol" w:cs="Symbol"/>
          <w:sz w:val="20"/>
          <w:szCs w:val="20"/>
        </w:rPr>
        <w:t></w:t>
      </w:r>
      <w:r w:rsidRPr="00E82957">
        <w:rPr>
          <w:rFonts w:ascii="Symbol" w:hAnsi="Symbol" w:cs="Symbol"/>
          <w:sz w:val="20"/>
          <w:szCs w:val="20"/>
        </w:rPr>
        <w:tab/>
      </w:r>
      <w:r w:rsidRPr="00E82957">
        <w:rPr>
          <w:rFonts w:ascii="Times New Roman" w:hAnsi="Times New Roman" w:cs="Times New Roman"/>
          <w:sz w:val="28"/>
          <w:szCs w:val="28"/>
        </w:rPr>
        <w:t>R13 - угол составляет больше 35 градусов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 ходе испытаний было установлено, что для кафельной плитки с глянцевой поверхностью коэффициент сопротивления скольжения составил R9, для мрамора- R10, для гранита R12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на основе результатов исследования сформулировали выводы: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Никита: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менее подвержен истиранию, чем кафель.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Рустам: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Мрамор, как и гранит можно использовать для облицовки пола.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Алиса: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Гранит в сравнении с мрамором имеет больший коэффициент сопротивления скольжения.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Петр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: Гранитный пол будет менее скользким в сравнении с мраморным и покрытым кафелем.</w:t>
      </w:r>
    </w:p>
    <w:p w:rsidR="00631D77" w:rsidRPr="00E82957" w:rsidRDefault="00631D77" w:rsidP="00631D7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Чей вывод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требует </w:t>
      </w:r>
      <w:r w:rsidRPr="00E82957">
        <w:rPr>
          <w:rFonts w:ascii="Times New Roman" w:hAnsi="Times New Roman" w:cs="Times New Roman"/>
          <w:sz w:val="28"/>
          <w:szCs w:val="28"/>
        </w:rPr>
        <w:t>дальнейшего экспериментального подтверждения? Аргументируйте свой ответ.</w:t>
      </w: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Задача 3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Анастасия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два раза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>в неделю</w:t>
      </w:r>
      <w:r w:rsidRPr="00E82957">
        <w:rPr>
          <w:rFonts w:ascii="Times New Roman" w:hAnsi="Times New Roman" w:cs="Times New Roman"/>
          <w:sz w:val="28"/>
          <w:szCs w:val="28"/>
        </w:rPr>
        <w:t xml:space="preserve"> ездит в художественную школу, пользуясь метро.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Иногда за месяц она совершает еще несколько дополнительных поездок в метро.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Анастасия рассуждает о том, какой выбор ей сделать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на февраль 2023</w:t>
      </w:r>
      <w:r w:rsidRPr="00E82957">
        <w:rPr>
          <w:rFonts w:ascii="Times New Roman" w:hAnsi="Times New Roman" w:cs="Times New Roman"/>
          <w:sz w:val="28"/>
          <w:szCs w:val="28"/>
        </w:rPr>
        <w:t xml:space="preserve">: купить ученический билет или оплачивать проезд смартфоном с функцией NFC банковской карты «Единая карта петербуржца» (ЕКП).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Какое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наименьшее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количество  поездок (помимо поездок в художественную школу и обратно), нужно совершить Анастасии для того, чтобы стоимость ученического билета была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меньше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суммы, затраченной для оплаты этого же количества поездок по эмулированной на мобильное устройство банковской карте ЕКП?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Для определения стоимости тарифа используйте текст «Объединяя город, сближая людей». Запишите ответ и приведите соответствующее математическое обоснование.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4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Стоимость одной поездки в метро по «Единой карте петербуржца» при оплате смартфоном составляет всего 31 рубль. </w:t>
      </w: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D77" w:rsidRPr="00E82957" w:rsidRDefault="00631D77" w:rsidP="00631D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Приведите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не менее трех </w:t>
      </w:r>
      <w:r w:rsidRPr="00E82957">
        <w:rPr>
          <w:rFonts w:ascii="Times New Roman" w:hAnsi="Times New Roman" w:cs="Times New Roman"/>
          <w:sz w:val="28"/>
          <w:szCs w:val="28"/>
        </w:rPr>
        <w:t>причин, почему не все ею пользуются.</w:t>
      </w:r>
    </w:p>
    <w:p w:rsidR="00EA56DA" w:rsidRDefault="00EA56DA"/>
    <w:sectPr w:rsidR="00EA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AE0"/>
    <w:multiLevelType w:val="hybridMultilevel"/>
    <w:tmpl w:val="8624BCF4"/>
    <w:lvl w:ilvl="0" w:tplc="7F00BB22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 w:tplc="8D440B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15630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FE079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62439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702BF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0C8E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9859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E48F5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2806865"/>
    <w:multiLevelType w:val="hybridMultilevel"/>
    <w:tmpl w:val="7E6A39DE"/>
    <w:lvl w:ilvl="0" w:tplc="6E7C28BC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 w:tplc="1D6E74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3A2C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EC391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FA32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688F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E52845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86F3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9AF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29"/>
    <w:rsid w:val="00087440"/>
    <w:rsid w:val="00231029"/>
    <w:rsid w:val="002614C1"/>
    <w:rsid w:val="00631D77"/>
    <w:rsid w:val="008F144D"/>
    <w:rsid w:val="00EA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62B4C-9A46-46A1-896D-B4D744BA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2516</Words>
  <Characters>14346</Characters>
  <Application>Microsoft Office Word</Application>
  <DocSecurity>0</DocSecurity>
  <Lines>119</Lines>
  <Paragraphs>33</Paragraphs>
  <ScaleCrop>false</ScaleCrop>
  <Company/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5</cp:revision>
  <dcterms:created xsi:type="dcterms:W3CDTF">2023-01-31T13:43:00Z</dcterms:created>
  <dcterms:modified xsi:type="dcterms:W3CDTF">2023-01-31T13:56:00Z</dcterms:modified>
</cp:coreProperties>
</file>